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9F" w:rsidRDefault="00C2229F" w:rsidP="00C2229F">
      <w:pPr>
        <w:jc w:val="center"/>
        <w:rPr>
          <w:rFonts w:ascii="Comic Sans MS" w:hAnsi="Comic Sans MS"/>
          <w:b/>
          <w:bCs/>
          <w:sz w:val="40"/>
          <w:szCs w:val="40"/>
        </w:rPr>
      </w:pPr>
      <w:r>
        <w:rPr>
          <w:rFonts w:ascii="Comic Sans MS" w:hAnsi="Comic Sans MS"/>
          <w:b/>
          <w:bCs/>
          <w:sz w:val="40"/>
          <w:szCs w:val="40"/>
        </w:rPr>
        <w:t>République Algérienne Démocratique et Populaire</w:t>
      </w:r>
    </w:p>
    <w:p w:rsidR="00C2229F" w:rsidRDefault="00C2229F" w:rsidP="00C2229F">
      <w:pPr>
        <w:jc w:val="center"/>
        <w:rPr>
          <w:rFonts w:ascii="Comic Sans MS" w:hAnsi="Comic Sans MS"/>
          <w:b/>
          <w:bCs/>
          <w:sz w:val="36"/>
          <w:szCs w:val="36"/>
        </w:rPr>
      </w:pPr>
      <w:r w:rsidRPr="00555C59">
        <w:rPr>
          <w:rFonts w:ascii="Comic Sans MS" w:hAnsi="Comic Sans MS"/>
          <w:b/>
          <w:bCs/>
          <w:sz w:val="36"/>
          <w:szCs w:val="36"/>
        </w:rPr>
        <w:t>Ministère des Ressources en Eau</w:t>
      </w:r>
    </w:p>
    <w:p w:rsidR="00C2229F" w:rsidRPr="00555C59" w:rsidRDefault="00C2229F" w:rsidP="00C2229F">
      <w:pPr>
        <w:jc w:val="center"/>
        <w:rPr>
          <w:rFonts w:ascii="Comic Sans MS" w:hAnsi="Comic Sans MS"/>
          <w:b/>
          <w:bCs/>
          <w:sz w:val="36"/>
          <w:szCs w:val="36"/>
        </w:rPr>
      </w:pPr>
    </w:p>
    <w:p w:rsidR="00C2229F" w:rsidRPr="00555C59" w:rsidRDefault="00C2229F" w:rsidP="00C2229F">
      <w:pPr>
        <w:jc w:val="center"/>
        <w:rPr>
          <w:rFonts w:ascii="Comic Sans MS" w:hAnsi="Comic Sans MS"/>
          <w:b/>
          <w:bCs/>
          <w:sz w:val="36"/>
          <w:szCs w:val="36"/>
        </w:rPr>
      </w:pPr>
      <w:r w:rsidRPr="00555C59">
        <w:rPr>
          <w:rFonts w:ascii="Comic Sans MS" w:hAnsi="Comic Sans MS"/>
          <w:b/>
          <w:bCs/>
          <w:sz w:val="36"/>
          <w:szCs w:val="36"/>
        </w:rPr>
        <w:t>Office National de l’Assainissement</w:t>
      </w:r>
    </w:p>
    <w:p w:rsidR="00C2229F" w:rsidRPr="00555C59" w:rsidRDefault="00C2229F" w:rsidP="00C2229F">
      <w:pPr>
        <w:jc w:val="center"/>
        <w:rPr>
          <w:rFonts w:ascii="Comic Sans MS" w:hAnsi="Comic Sans MS"/>
          <w:b/>
          <w:bCs/>
          <w:sz w:val="36"/>
          <w:szCs w:val="36"/>
        </w:rPr>
      </w:pPr>
      <w:r w:rsidRPr="00555C59">
        <w:rPr>
          <w:rFonts w:ascii="Comic Sans MS" w:hAnsi="Comic Sans MS"/>
          <w:b/>
          <w:bCs/>
          <w:sz w:val="36"/>
          <w:szCs w:val="36"/>
        </w:rPr>
        <w:t>ONA</w:t>
      </w:r>
    </w:p>
    <w:p w:rsidR="00C2229F" w:rsidRDefault="00C2229F" w:rsidP="00C2229F">
      <w:pPr>
        <w:jc w:val="center"/>
        <w:rPr>
          <w:rFonts w:ascii="Comic Sans MS" w:hAnsi="Comic Sans MS"/>
          <w:b/>
          <w:bCs/>
          <w:sz w:val="40"/>
          <w:szCs w:val="40"/>
        </w:rPr>
      </w:pPr>
    </w:p>
    <w:p w:rsidR="00C2229F" w:rsidRDefault="00C2229F" w:rsidP="00C2229F">
      <w:pPr>
        <w:jc w:val="center"/>
        <w:rPr>
          <w:rFonts w:ascii="Comic Sans MS" w:hAnsi="Comic Sans MS"/>
          <w:b/>
          <w:bCs/>
          <w:sz w:val="32"/>
          <w:szCs w:val="32"/>
        </w:rPr>
      </w:pPr>
      <w:r w:rsidRPr="00555C59">
        <w:rPr>
          <w:rFonts w:ascii="Comic Sans MS" w:hAnsi="Comic Sans MS"/>
          <w:b/>
          <w:bCs/>
          <w:sz w:val="32"/>
          <w:szCs w:val="32"/>
        </w:rPr>
        <w:t>Avis d’Attribution Provisoire de Marché</w:t>
      </w:r>
    </w:p>
    <w:p w:rsidR="00C2229F" w:rsidRDefault="00C2229F" w:rsidP="00C2229F">
      <w:pPr>
        <w:jc w:val="center"/>
        <w:rPr>
          <w:rFonts w:ascii="Comic Sans MS" w:hAnsi="Comic Sans MS"/>
          <w:sz w:val="28"/>
          <w:szCs w:val="28"/>
        </w:rPr>
      </w:pPr>
      <w:r w:rsidRPr="00555C59">
        <w:rPr>
          <w:rFonts w:ascii="Comic Sans MS" w:hAnsi="Comic Sans MS"/>
          <w:sz w:val="28"/>
          <w:szCs w:val="28"/>
        </w:rPr>
        <w:t xml:space="preserve">Relatif </w:t>
      </w:r>
      <w:r>
        <w:rPr>
          <w:rFonts w:ascii="Comic Sans MS" w:hAnsi="Comic Sans MS"/>
          <w:sz w:val="28"/>
          <w:szCs w:val="28"/>
        </w:rPr>
        <w:t xml:space="preserve">à l’appel d’offres national restreint </w:t>
      </w:r>
    </w:p>
    <w:p w:rsidR="00C2229F" w:rsidRDefault="00C2229F" w:rsidP="00263B22">
      <w:pPr>
        <w:jc w:val="center"/>
        <w:rPr>
          <w:rFonts w:ascii="Comic Sans MS" w:hAnsi="Comic Sans MS"/>
          <w:sz w:val="28"/>
          <w:szCs w:val="28"/>
        </w:rPr>
      </w:pPr>
      <w:r>
        <w:rPr>
          <w:rFonts w:ascii="Comic Sans MS" w:hAnsi="Comic Sans MS"/>
          <w:sz w:val="28"/>
          <w:szCs w:val="28"/>
        </w:rPr>
        <w:t>N°0</w:t>
      </w:r>
      <w:r w:rsidR="00263B22">
        <w:rPr>
          <w:rFonts w:ascii="Comic Sans MS" w:hAnsi="Comic Sans MS"/>
          <w:sz w:val="28"/>
          <w:szCs w:val="28"/>
        </w:rPr>
        <w:t>4</w:t>
      </w:r>
      <w:r>
        <w:rPr>
          <w:rFonts w:ascii="Comic Sans MS" w:hAnsi="Comic Sans MS"/>
          <w:sz w:val="28"/>
          <w:szCs w:val="28"/>
        </w:rPr>
        <w:t>/DG/ONA/2010</w:t>
      </w:r>
    </w:p>
    <w:p w:rsidR="00C2229F" w:rsidRDefault="00C2229F" w:rsidP="00C2229F">
      <w:pPr>
        <w:jc w:val="center"/>
        <w:rPr>
          <w:rFonts w:ascii="Comic Sans MS" w:hAnsi="Comic Sans MS"/>
          <w:sz w:val="28"/>
          <w:szCs w:val="28"/>
        </w:rPr>
      </w:pPr>
    </w:p>
    <w:p w:rsidR="00C2229F" w:rsidRDefault="00C2229F" w:rsidP="00DC45C9">
      <w:pPr>
        <w:jc w:val="both"/>
      </w:pPr>
      <w:r>
        <w:rPr>
          <w:rFonts w:ascii="Comic Sans MS" w:hAnsi="Comic Sans MS"/>
          <w:sz w:val="22"/>
          <w:szCs w:val="22"/>
        </w:rPr>
        <w:t xml:space="preserve">Conformément aux dispositions de l’article 43 du décret présidentiel N°02-250 du 24 Juillet 2002  portant réglementation des marchés publics modifié et complété, l’Office National de l’Assainissement –ONA- en sa qualité de </w:t>
      </w:r>
      <w:r w:rsidR="00DC45C9">
        <w:rPr>
          <w:rFonts w:ascii="Comic Sans MS" w:hAnsi="Comic Sans MS"/>
          <w:sz w:val="22"/>
          <w:szCs w:val="22"/>
        </w:rPr>
        <w:t>M</w:t>
      </w:r>
      <w:r>
        <w:rPr>
          <w:rFonts w:ascii="Comic Sans MS" w:hAnsi="Comic Sans MS"/>
          <w:sz w:val="22"/>
          <w:szCs w:val="22"/>
        </w:rPr>
        <w:t>aître d’</w:t>
      </w:r>
      <w:r w:rsidR="00DC45C9">
        <w:rPr>
          <w:rFonts w:ascii="Comic Sans MS" w:hAnsi="Comic Sans MS"/>
          <w:sz w:val="22"/>
          <w:szCs w:val="22"/>
        </w:rPr>
        <w:t>O</w:t>
      </w:r>
      <w:r>
        <w:rPr>
          <w:rFonts w:ascii="Comic Sans MS" w:hAnsi="Comic Sans MS"/>
          <w:sz w:val="22"/>
          <w:szCs w:val="22"/>
        </w:rPr>
        <w:t xml:space="preserve">uvrage </w:t>
      </w:r>
      <w:r w:rsidR="00DC45C9">
        <w:rPr>
          <w:rFonts w:ascii="Comic Sans MS" w:hAnsi="Comic Sans MS"/>
          <w:sz w:val="22"/>
          <w:szCs w:val="22"/>
        </w:rPr>
        <w:t>D</w:t>
      </w:r>
      <w:r>
        <w:rPr>
          <w:rFonts w:ascii="Comic Sans MS" w:hAnsi="Comic Sans MS"/>
          <w:sz w:val="22"/>
          <w:szCs w:val="22"/>
        </w:rPr>
        <w:t>élégué informe les soumissionnaires ayant participé à l’appel d’offres national  restreint N°0</w:t>
      </w:r>
      <w:r w:rsidR="00263B22">
        <w:rPr>
          <w:rFonts w:ascii="Comic Sans MS" w:hAnsi="Comic Sans MS"/>
          <w:sz w:val="22"/>
          <w:szCs w:val="22"/>
        </w:rPr>
        <w:t>4</w:t>
      </w:r>
      <w:r>
        <w:rPr>
          <w:rFonts w:ascii="Comic Sans MS" w:hAnsi="Comic Sans MS"/>
          <w:sz w:val="22"/>
          <w:szCs w:val="22"/>
        </w:rPr>
        <w:t>/DG/ONA/2010 intitulé « </w:t>
      </w:r>
      <w:r w:rsidR="00DC45C9">
        <w:rPr>
          <w:rFonts w:ascii="Comic Sans MS" w:hAnsi="Comic Sans MS"/>
          <w:sz w:val="22"/>
          <w:szCs w:val="22"/>
        </w:rPr>
        <w:t>P</w:t>
      </w:r>
      <w:r w:rsidRPr="008007A1">
        <w:rPr>
          <w:rFonts w:ascii="Comic Sans MS" w:hAnsi="Comic Sans MS"/>
          <w:sz w:val="22"/>
          <w:szCs w:val="22"/>
        </w:rPr>
        <w:t>restation</w:t>
      </w:r>
      <w:r>
        <w:rPr>
          <w:rFonts w:ascii="Comic Sans MS" w:hAnsi="Comic Sans MS"/>
          <w:sz w:val="22"/>
          <w:szCs w:val="22"/>
        </w:rPr>
        <w:t xml:space="preserve"> </w:t>
      </w:r>
      <w:r w:rsidRPr="008007A1">
        <w:rPr>
          <w:rFonts w:ascii="Comic Sans MS" w:hAnsi="Comic Sans MS"/>
          <w:sz w:val="22"/>
          <w:szCs w:val="22"/>
        </w:rPr>
        <w:t xml:space="preserve">de </w:t>
      </w:r>
      <w:r w:rsidR="00DC45C9">
        <w:rPr>
          <w:rFonts w:ascii="Comic Sans MS" w:hAnsi="Comic Sans MS"/>
          <w:sz w:val="22"/>
          <w:szCs w:val="22"/>
        </w:rPr>
        <w:t>G</w:t>
      </w:r>
      <w:r w:rsidRPr="008007A1">
        <w:rPr>
          <w:rFonts w:ascii="Comic Sans MS" w:hAnsi="Comic Sans MS"/>
          <w:sz w:val="22"/>
          <w:szCs w:val="22"/>
        </w:rPr>
        <w:t xml:space="preserve">ardiennage et </w:t>
      </w:r>
      <w:r>
        <w:rPr>
          <w:rFonts w:ascii="Comic Sans MS" w:hAnsi="Comic Sans MS"/>
          <w:sz w:val="22"/>
          <w:szCs w:val="22"/>
        </w:rPr>
        <w:t xml:space="preserve">de </w:t>
      </w:r>
      <w:r w:rsidR="00DC45C9">
        <w:rPr>
          <w:rFonts w:ascii="Comic Sans MS" w:hAnsi="Comic Sans MS"/>
          <w:sz w:val="22"/>
          <w:szCs w:val="22"/>
        </w:rPr>
        <w:t>S</w:t>
      </w:r>
      <w:r>
        <w:rPr>
          <w:rFonts w:ascii="Comic Sans MS" w:hAnsi="Comic Sans MS"/>
          <w:sz w:val="22"/>
          <w:szCs w:val="22"/>
        </w:rPr>
        <w:t xml:space="preserve">écurité </w:t>
      </w:r>
      <w:r w:rsidR="00263B22">
        <w:rPr>
          <w:rFonts w:ascii="Comic Sans MS" w:hAnsi="Comic Sans MS"/>
          <w:sz w:val="22"/>
          <w:szCs w:val="22"/>
        </w:rPr>
        <w:t xml:space="preserve">de </w:t>
      </w:r>
      <w:smartTag w:uri="urn:schemas-microsoft-com:office:smarttags" w:element="PersonName">
        <w:smartTagPr>
          <w:attr w:name="ProductID" w:val="la  STEP"/>
        </w:smartTagPr>
        <w:r w:rsidR="00263B22">
          <w:rPr>
            <w:rFonts w:ascii="Comic Sans MS" w:hAnsi="Comic Sans MS"/>
            <w:sz w:val="22"/>
            <w:szCs w:val="22"/>
          </w:rPr>
          <w:t xml:space="preserve">la </w:t>
        </w:r>
        <w:r w:rsidRPr="008007A1">
          <w:rPr>
            <w:rFonts w:ascii="Comic Sans MS" w:hAnsi="Comic Sans MS"/>
            <w:sz w:val="22"/>
            <w:szCs w:val="22"/>
          </w:rPr>
          <w:t xml:space="preserve"> STEP</w:t>
        </w:r>
      </w:smartTag>
      <w:r w:rsidRPr="008007A1">
        <w:rPr>
          <w:rFonts w:ascii="Comic Sans MS" w:hAnsi="Comic Sans MS"/>
          <w:sz w:val="22"/>
          <w:szCs w:val="22"/>
        </w:rPr>
        <w:t xml:space="preserve"> d</w:t>
      </w:r>
      <w:r>
        <w:rPr>
          <w:rFonts w:ascii="Comic Sans MS" w:hAnsi="Comic Sans MS"/>
          <w:sz w:val="22"/>
          <w:szCs w:val="22"/>
        </w:rPr>
        <w:t>e SA</w:t>
      </w:r>
      <w:r w:rsidR="00263B22">
        <w:rPr>
          <w:rFonts w:ascii="Comic Sans MS" w:hAnsi="Comic Sans MS"/>
          <w:sz w:val="22"/>
          <w:szCs w:val="22"/>
        </w:rPr>
        <w:t>IDA</w:t>
      </w:r>
      <w:r w:rsidR="006467A5">
        <w:rPr>
          <w:rFonts w:ascii="Comic Sans MS" w:hAnsi="Comic Sans MS"/>
          <w:sz w:val="22"/>
          <w:szCs w:val="22"/>
        </w:rPr>
        <w:t> »</w:t>
      </w:r>
      <w:r>
        <w:rPr>
          <w:rFonts w:ascii="Comic Sans MS" w:hAnsi="Comic Sans MS"/>
          <w:sz w:val="22"/>
          <w:szCs w:val="22"/>
        </w:rPr>
        <w:t xml:space="preserve">  publié</w:t>
      </w:r>
      <w:r w:rsidR="00DC45C9">
        <w:rPr>
          <w:rFonts w:ascii="Comic Sans MS" w:hAnsi="Comic Sans MS"/>
          <w:sz w:val="22"/>
          <w:szCs w:val="22"/>
        </w:rPr>
        <w:t xml:space="preserve"> dans les quotidiens nationaux (</w:t>
      </w:r>
      <w:r>
        <w:rPr>
          <w:rFonts w:ascii="Comic Sans MS" w:hAnsi="Comic Sans MS"/>
          <w:sz w:val="22"/>
          <w:szCs w:val="22"/>
        </w:rPr>
        <w:t> HORIZON , EL CHAAB le 07/03/2010 et BOMOP) que l’évaluation des offres a donné les résultats suivants :</w:t>
      </w:r>
    </w:p>
    <w:p w:rsidR="00C2229F" w:rsidRDefault="00C2229F" w:rsidP="00C2229F"/>
    <w:tbl>
      <w:tblPr>
        <w:tblW w:w="9000" w:type="dxa"/>
        <w:tblCellSpacing w:w="20" w:type="dxa"/>
        <w:tblInd w:w="7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2874"/>
        <w:gridCol w:w="1450"/>
        <w:gridCol w:w="2679"/>
        <w:gridCol w:w="1997"/>
      </w:tblGrid>
      <w:tr w:rsidR="009D1A45" w:rsidRPr="009D1A45" w:rsidTr="009D1A45">
        <w:trPr>
          <w:trHeight w:val="930"/>
          <w:tblCellSpacing w:w="20" w:type="dxa"/>
        </w:trPr>
        <w:tc>
          <w:tcPr>
            <w:tcW w:w="2814" w:type="dxa"/>
            <w:shd w:val="pct20" w:color="auto" w:fill="auto"/>
          </w:tcPr>
          <w:p w:rsidR="00C2229F" w:rsidRPr="009D1A45" w:rsidRDefault="00C2229F" w:rsidP="009D1A45">
            <w:pPr>
              <w:jc w:val="center"/>
              <w:rPr>
                <w:rFonts w:ascii="Comic Sans MS" w:hAnsi="Comic Sans MS" w:cs="Arial"/>
                <w:b/>
                <w:color w:val="000000"/>
                <w:sz w:val="22"/>
                <w:szCs w:val="22"/>
              </w:rPr>
            </w:pPr>
            <w:r w:rsidRPr="009D1A45">
              <w:rPr>
                <w:rFonts w:ascii="Comic Sans MS" w:hAnsi="Comic Sans MS" w:cs="Arial"/>
                <w:b/>
                <w:color w:val="000000"/>
                <w:sz w:val="22"/>
                <w:szCs w:val="22"/>
              </w:rPr>
              <w:t>Sociétés</w:t>
            </w:r>
          </w:p>
        </w:tc>
        <w:tc>
          <w:tcPr>
            <w:tcW w:w="1410" w:type="dxa"/>
            <w:shd w:val="pct20" w:color="auto" w:fill="auto"/>
          </w:tcPr>
          <w:p w:rsidR="00C2229F" w:rsidRPr="009D1A45" w:rsidRDefault="00C2229F" w:rsidP="009D1A45">
            <w:pPr>
              <w:jc w:val="center"/>
              <w:rPr>
                <w:rFonts w:ascii="Comic Sans MS" w:hAnsi="Comic Sans MS" w:cs="Arial"/>
                <w:b/>
                <w:bCs/>
                <w:color w:val="000000"/>
                <w:sz w:val="22"/>
                <w:szCs w:val="22"/>
              </w:rPr>
            </w:pPr>
            <w:r w:rsidRPr="009D1A45">
              <w:rPr>
                <w:rFonts w:ascii="Comic Sans MS" w:hAnsi="Comic Sans MS" w:cs="Arial"/>
                <w:b/>
                <w:bCs/>
                <w:color w:val="000000"/>
                <w:sz w:val="22"/>
                <w:szCs w:val="22"/>
              </w:rPr>
              <w:t xml:space="preserve">Offre </w:t>
            </w:r>
          </w:p>
          <w:p w:rsidR="00C2229F" w:rsidRPr="009D1A45" w:rsidRDefault="00C2229F" w:rsidP="009D1A45">
            <w:pPr>
              <w:jc w:val="center"/>
              <w:rPr>
                <w:rFonts w:ascii="Comic Sans MS" w:hAnsi="Comic Sans MS" w:cs="Arial"/>
                <w:b/>
                <w:sz w:val="22"/>
                <w:szCs w:val="22"/>
              </w:rPr>
            </w:pPr>
            <w:r w:rsidRPr="009D1A45">
              <w:rPr>
                <w:rFonts w:ascii="Comic Sans MS" w:hAnsi="Comic Sans MS" w:cs="Arial"/>
                <w:b/>
                <w:bCs/>
                <w:color w:val="000000"/>
                <w:sz w:val="22"/>
                <w:szCs w:val="22"/>
              </w:rPr>
              <w:t xml:space="preserve"> technique </w:t>
            </w:r>
          </w:p>
        </w:tc>
        <w:tc>
          <w:tcPr>
            <w:tcW w:w="2639" w:type="dxa"/>
            <w:shd w:val="pct20" w:color="auto" w:fill="auto"/>
          </w:tcPr>
          <w:p w:rsidR="00C2229F" w:rsidRPr="009D1A45" w:rsidRDefault="00C2229F" w:rsidP="009D1A45">
            <w:pPr>
              <w:jc w:val="center"/>
              <w:rPr>
                <w:rFonts w:ascii="Comic Sans MS" w:hAnsi="Comic Sans MS" w:cs="Arial"/>
                <w:b/>
                <w:bCs/>
                <w:color w:val="000000"/>
                <w:sz w:val="22"/>
                <w:szCs w:val="22"/>
              </w:rPr>
            </w:pPr>
          </w:p>
          <w:p w:rsidR="00C2229F" w:rsidRPr="009D1A45" w:rsidRDefault="00C2229F" w:rsidP="009D1A45">
            <w:pPr>
              <w:jc w:val="center"/>
              <w:rPr>
                <w:rFonts w:ascii="Comic Sans MS" w:hAnsi="Comic Sans MS" w:cs="Arial"/>
                <w:b/>
                <w:bCs/>
                <w:color w:val="000000"/>
                <w:sz w:val="22"/>
                <w:szCs w:val="22"/>
              </w:rPr>
            </w:pPr>
            <w:r w:rsidRPr="009D1A45">
              <w:rPr>
                <w:rFonts w:ascii="Comic Sans MS" w:hAnsi="Comic Sans MS" w:cs="Arial"/>
                <w:b/>
                <w:bCs/>
                <w:color w:val="000000"/>
                <w:sz w:val="22"/>
                <w:szCs w:val="22"/>
              </w:rPr>
              <w:t>Montant en TTC</w:t>
            </w:r>
          </w:p>
        </w:tc>
        <w:tc>
          <w:tcPr>
            <w:tcW w:w="1937" w:type="dxa"/>
            <w:shd w:val="pct20" w:color="auto" w:fill="auto"/>
          </w:tcPr>
          <w:p w:rsidR="00C2229F" w:rsidRPr="009D1A45" w:rsidRDefault="00C2229F" w:rsidP="009D1A45">
            <w:pPr>
              <w:jc w:val="center"/>
              <w:rPr>
                <w:rFonts w:ascii="Comic Sans MS" w:hAnsi="Comic Sans MS" w:cs="Arial"/>
                <w:b/>
                <w:bCs/>
                <w:color w:val="000000"/>
                <w:sz w:val="22"/>
                <w:szCs w:val="22"/>
              </w:rPr>
            </w:pPr>
            <w:r w:rsidRPr="009D1A45">
              <w:rPr>
                <w:rFonts w:ascii="Comic Sans MS" w:hAnsi="Comic Sans MS" w:cs="Arial"/>
                <w:b/>
                <w:bCs/>
                <w:color w:val="000000"/>
                <w:sz w:val="22"/>
                <w:szCs w:val="22"/>
              </w:rPr>
              <w:t>Classement</w:t>
            </w:r>
          </w:p>
        </w:tc>
      </w:tr>
      <w:tr w:rsidR="009D1A45" w:rsidRPr="009D1A45" w:rsidTr="009D1A45">
        <w:trPr>
          <w:trHeight w:val="542"/>
          <w:tblCellSpacing w:w="20" w:type="dxa"/>
        </w:trPr>
        <w:tc>
          <w:tcPr>
            <w:tcW w:w="2814" w:type="dxa"/>
            <w:shd w:val="clear" w:color="auto" w:fill="auto"/>
          </w:tcPr>
          <w:p w:rsidR="00C2229F" w:rsidRPr="009D1A45" w:rsidRDefault="00C2229F" w:rsidP="009D1A45">
            <w:pPr>
              <w:jc w:val="center"/>
              <w:rPr>
                <w:rFonts w:ascii="Comic Sans MS" w:hAnsi="Comic Sans MS" w:cs="Arial"/>
                <w:b/>
                <w:color w:val="000000"/>
                <w:sz w:val="22"/>
                <w:szCs w:val="22"/>
              </w:rPr>
            </w:pPr>
            <w:r w:rsidRPr="009D1A45">
              <w:rPr>
                <w:rFonts w:ascii="Comic Sans MS" w:hAnsi="Comic Sans MS" w:cs="Arial"/>
                <w:b/>
                <w:color w:val="000000"/>
                <w:sz w:val="22"/>
                <w:szCs w:val="22"/>
              </w:rPr>
              <w:t>EURL EL AMINA</w:t>
            </w:r>
          </w:p>
        </w:tc>
        <w:tc>
          <w:tcPr>
            <w:tcW w:w="1410" w:type="dxa"/>
            <w:shd w:val="clear" w:color="auto" w:fill="auto"/>
          </w:tcPr>
          <w:p w:rsidR="00C2229F" w:rsidRPr="009D1A45" w:rsidRDefault="00C2229F" w:rsidP="009D1A45">
            <w:pPr>
              <w:jc w:val="center"/>
              <w:rPr>
                <w:rFonts w:ascii="Comic Sans MS" w:hAnsi="Comic Sans MS" w:cs="Arial"/>
                <w:b/>
                <w:color w:val="000000"/>
                <w:sz w:val="22"/>
                <w:szCs w:val="22"/>
              </w:rPr>
            </w:pPr>
            <w:r w:rsidRPr="009D1A45">
              <w:rPr>
                <w:rFonts w:ascii="Comic Sans MS" w:hAnsi="Comic Sans MS" w:cs="Arial"/>
                <w:b/>
                <w:color w:val="000000"/>
                <w:sz w:val="22"/>
                <w:szCs w:val="22"/>
              </w:rPr>
              <w:t>Retenue</w:t>
            </w:r>
          </w:p>
        </w:tc>
        <w:tc>
          <w:tcPr>
            <w:tcW w:w="2639" w:type="dxa"/>
            <w:shd w:val="clear" w:color="auto" w:fill="auto"/>
          </w:tcPr>
          <w:p w:rsidR="00C2229F" w:rsidRPr="009D1A45" w:rsidRDefault="00C2229F" w:rsidP="009D1A45">
            <w:pPr>
              <w:jc w:val="center"/>
              <w:rPr>
                <w:rFonts w:ascii="Comic Sans MS" w:hAnsi="Comic Sans MS" w:cs="Arial"/>
                <w:b/>
                <w:bCs/>
                <w:color w:val="000000"/>
                <w:sz w:val="22"/>
                <w:szCs w:val="22"/>
              </w:rPr>
            </w:pPr>
            <w:r w:rsidRPr="009D1A45">
              <w:rPr>
                <w:rFonts w:ascii="Comic Sans MS" w:hAnsi="Comic Sans MS" w:cs="Arial"/>
                <w:b/>
                <w:bCs/>
                <w:color w:val="000000"/>
                <w:sz w:val="22"/>
                <w:szCs w:val="22"/>
              </w:rPr>
              <w:t>19 639 2</w:t>
            </w:r>
            <w:r w:rsidR="00F459AF" w:rsidRPr="009D1A45">
              <w:rPr>
                <w:rFonts w:ascii="Comic Sans MS" w:hAnsi="Comic Sans MS" w:cs="Arial"/>
                <w:b/>
                <w:bCs/>
                <w:color w:val="000000"/>
                <w:sz w:val="22"/>
                <w:szCs w:val="22"/>
              </w:rPr>
              <w:t>0</w:t>
            </w:r>
            <w:r w:rsidRPr="009D1A45">
              <w:rPr>
                <w:rFonts w:ascii="Comic Sans MS" w:hAnsi="Comic Sans MS" w:cs="Arial"/>
                <w:b/>
                <w:bCs/>
                <w:color w:val="000000"/>
                <w:sz w:val="22"/>
                <w:szCs w:val="22"/>
              </w:rPr>
              <w:t>0,00DA</w:t>
            </w:r>
          </w:p>
          <w:p w:rsidR="00C2229F" w:rsidRPr="009D1A45" w:rsidRDefault="00C2229F" w:rsidP="009D1A45">
            <w:pPr>
              <w:jc w:val="center"/>
              <w:rPr>
                <w:rFonts w:ascii="Comic Sans MS" w:hAnsi="Comic Sans MS" w:cs="Arial"/>
                <w:b/>
                <w:bCs/>
                <w:color w:val="000000"/>
                <w:sz w:val="22"/>
                <w:szCs w:val="22"/>
              </w:rPr>
            </w:pPr>
          </w:p>
        </w:tc>
        <w:tc>
          <w:tcPr>
            <w:tcW w:w="1937" w:type="dxa"/>
            <w:shd w:val="clear" w:color="auto" w:fill="auto"/>
          </w:tcPr>
          <w:p w:rsidR="006467A5" w:rsidRPr="009D1A45" w:rsidRDefault="00C2229F" w:rsidP="009D1A45">
            <w:pPr>
              <w:jc w:val="center"/>
              <w:rPr>
                <w:rFonts w:ascii="Comic Sans MS" w:hAnsi="Comic Sans MS" w:cs="Arial"/>
                <w:b/>
                <w:bCs/>
                <w:color w:val="000000"/>
                <w:sz w:val="22"/>
                <w:szCs w:val="22"/>
              </w:rPr>
            </w:pPr>
            <w:r w:rsidRPr="009D1A45">
              <w:rPr>
                <w:rFonts w:ascii="Comic Sans MS" w:hAnsi="Comic Sans MS" w:cs="Arial"/>
                <w:b/>
                <w:bCs/>
                <w:color w:val="000000"/>
                <w:sz w:val="22"/>
                <w:szCs w:val="22"/>
              </w:rPr>
              <w:t>1</w:t>
            </w:r>
          </w:p>
          <w:p w:rsidR="00C2229F" w:rsidRPr="009D1A45" w:rsidRDefault="006467A5" w:rsidP="009D1A45">
            <w:pPr>
              <w:jc w:val="center"/>
              <w:rPr>
                <w:rFonts w:ascii="Comic Sans MS" w:hAnsi="Comic Sans MS" w:cs="Arial"/>
                <w:sz w:val="22"/>
                <w:szCs w:val="22"/>
              </w:rPr>
            </w:pPr>
            <w:r w:rsidRPr="009D1A45">
              <w:rPr>
                <w:rFonts w:ascii="Comic Sans MS" w:hAnsi="Comic Sans MS" w:cs="Arial"/>
                <w:b/>
                <w:bCs/>
                <w:color w:val="000000"/>
                <w:sz w:val="22"/>
                <w:szCs w:val="22"/>
              </w:rPr>
              <w:t>(moins disant)</w:t>
            </w:r>
          </w:p>
        </w:tc>
      </w:tr>
      <w:tr w:rsidR="009D1A45" w:rsidRPr="009D1A45" w:rsidTr="009D1A45">
        <w:trPr>
          <w:trHeight w:val="521"/>
          <w:tblCellSpacing w:w="20" w:type="dxa"/>
        </w:trPr>
        <w:tc>
          <w:tcPr>
            <w:tcW w:w="2814" w:type="dxa"/>
            <w:shd w:val="clear" w:color="auto" w:fill="auto"/>
          </w:tcPr>
          <w:p w:rsidR="006467A5" w:rsidRPr="009D1A45" w:rsidRDefault="006467A5" w:rsidP="009D1A45">
            <w:pPr>
              <w:pStyle w:val="Corpsdetexte"/>
              <w:jc w:val="center"/>
              <w:rPr>
                <w:rFonts w:ascii="Comic Sans MS" w:hAnsi="Comic Sans MS" w:cs="Arial"/>
                <w:b/>
                <w:caps/>
                <w:sz w:val="22"/>
                <w:szCs w:val="22"/>
              </w:rPr>
            </w:pPr>
            <w:r w:rsidRPr="009D1A45">
              <w:rPr>
                <w:rFonts w:ascii="Comic Sans MS" w:hAnsi="Comic Sans MS" w:cs="Arial"/>
                <w:b/>
                <w:caps/>
                <w:sz w:val="22"/>
                <w:szCs w:val="22"/>
              </w:rPr>
              <w:t>EURL MITIDJA</w:t>
            </w:r>
          </w:p>
          <w:p w:rsidR="006467A5" w:rsidRPr="009D1A45" w:rsidRDefault="006467A5" w:rsidP="009D1A45">
            <w:pPr>
              <w:pStyle w:val="Corpsdetexte"/>
              <w:jc w:val="center"/>
              <w:rPr>
                <w:rFonts w:ascii="Comic Sans MS" w:hAnsi="Comic Sans MS" w:cs="Arial"/>
                <w:b/>
                <w:caps/>
                <w:sz w:val="22"/>
                <w:szCs w:val="22"/>
              </w:rPr>
            </w:pPr>
            <w:r w:rsidRPr="009D1A45">
              <w:rPr>
                <w:rFonts w:ascii="Comic Sans MS" w:hAnsi="Comic Sans MS" w:cs="Arial"/>
                <w:b/>
                <w:caps/>
                <w:sz w:val="22"/>
                <w:szCs w:val="22"/>
              </w:rPr>
              <w:t>GARDIENNAGE</w:t>
            </w:r>
          </w:p>
        </w:tc>
        <w:tc>
          <w:tcPr>
            <w:tcW w:w="1410" w:type="dxa"/>
            <w:shd w:val="clear" w:color="auto" w:fill="auto"/>
          </w:tcPr>
          <w:p w:rsidR="006467A5" w:rsidRPr="009D1A45" w:rsidRDefault="006467A5" w:rsidP="009D1A45">
            <w:pPr>
              <w:jc w:val="center"/>
              <w:rPr>
                <w:rFonts w:ascii="Comic Sans MS" w:hAnsi="Comic Sans MS" w:cs="Arial"/>
                <w:b/>
                <w:color w:val="000000"/>
                <w:sz w:val="22"/>
                <w:szCs w:val="22"/>
              </w:rPr>
            </w:pPr>
            <w:r w:rsidRPr="009D1A45">
              <w:rPr>
                <w:rFonts w:ascii="Comic Sans MS" w:hAnsi="Comic Sans MS" w:cs="Arial"/>
                <w:b/>
                <w:color w:val="000000"/>
                <w:sz w:val="22"/>
                <w:szCs w:val="22"/>
              </w:rPr>
              <w:t>Retenue</w:t>
            </w:r>
          </w:p>
        </w:tc>
        <w:tc>
          <w:tcPr>
            <w:tcW w:w="2639" w:type="dxa"/>
            <w:shd w:val="clear" w:color="auto" w:fill="auto"/>
          </w:tcPr>
          <w:p w:rsidR="006467A5" w:rsidRPr="009D1A45" w:rsidRDefault="006467A5" w:rsidP="009D1A45">
            <w:pPr>
              <w:jc w:val="center"/>
              <w:rPr>
                <w:rFonts w:ascii="Comic Sans MS" w:hAnsi="Comic Sans MS" w:cs="Arial"/>
                <w:b/>
                <w:bCs/>
                <w:color w:val="000000"/>
                <w:sz w:val="22"/>
                <w:szCs w:val="22"/>
              </w:rPr>
            </w:pPr>
            <w:r w:rsidRPr="009D1A45">
              <w:rPr>
                <w:rFonts w:ascii="Comic Sans MS" w:hAnsi="Comic Sans MS" w:cs="Arial"/>
                <w:b/>
                <w:bCs/>
                <w:color w:val="000000"/>
                <w:sz w:val="22"/>
                <w:szCs w:val="22"/>
              </w:rPr>
              <w:t>29 96</w:t>
            </w:r>
            <w:r w:rsidR="00F459AF" w:rsidRPr="009D1A45">
              <w:rPr>
                <w:rFonts w:ascii="Comic Sans MS" w:hAnsi="Comic Sans MS" w:cs="Arial"/>
                <w:b/>
                <w:bCs/>
                <w:color w:val="000000"/>
                <w:sz w:val="22"/>
                <w:szCs w:val="22"/>
              </w:rPr>
              <w:t>2</w:t>
            </w:r>
            <w:r w:rsidRPr="009D1A45">
              <w:rPr>
                <w:rFonts w:ascii="Comic Sans MS" w:hAnsi="Comic Sans MS" w:cs="Arial"/>
                <w:b/>
                <w:bCs/>
                <w:color w:val="000000"/>
                <w:sz w:val="22"/>
                <w:szCs w:val="22"/>
              </w:rPr>
              <w:t xml:space="preserve"> 360,00DA</w:t>
            </w:r>
          </w:p>
        </w:tc>
        <w:tc>
          <w:tcPr>
            <w:tcW w:w="1937" w:type="dxa"/>
            <w:shd w:val="clear" w:color="auto" w:fill="auto"/>
          </w:tcPr>
          <w:p w:rsidR="006467A5" w:rsidRPr="009D1A45" w:rsidRDefault="006467A5" w:rsidP="009D1A45">
            <w:pPr>
              <w:jc w:val="center"/>
              <w:rPr>
                <w:rFonts w:ascii="Comic Sans MS" w:hAnsi="Comic Sans MS" w:cs="Arial"/>
                <w:b/>
                <w:bCs/>
                <w:color w:val="000000"/>
                <w:sz w:val="22"/>
                <w:szCs w:val="22"/>
              </w:rPr>
            </w:pPr>
            <w:r w:rsidRPr="009D1A45">
              <w:rPr>
                <w:rFonts w:ascii="Comic Sans MS" w:hAnsi="Comic Sans MS" w:cs="Arial"/>
                <w:b/>
                <w:bCs/>
                <w:color w:val="000000"/>
                <w:sz w:val="22"/>
                <w:szCs w:val="22"/>
              </w:rPr>
              <w:t>2</w:t>
            </w:r>
          </w:p>
          <w:p w:rsidR="006467A5" w:rsidRPr="009D1A45" w:rsidRDefault="006467A5" w:rsidP="009D1A45">
            <w:pPr>
              <w:jc w:val="center"/>
              <w:rPr>
                <w:rFonts w:ascii="Comic Sans MS" w:hAnsi="Comic Sans MS" w:cs="Arial"/>
                <w:b/>
                <w:bCs/>
                <w:color w:val="000000"/>
                <w:sz w:val="22"/>
                <w:szCs w:val="22"/>
              </w:rPr>
            </w:pPr>
          </w:p>
        </w:tc>
      </w:tr>
      <w:tr w:rsidR="009D1A45" w:rsidRPr="009D1A45" w:rsidTr="009D1A45">
        <w:trPr>
          <w:trHeight w:val="521"/>
          <w:tblCellSpacing w:w="20" w:type="dxa"/>
        </w:trPr>
        <w:tc>
          <w:tcPr>
            <w:tcW w:w="2814" w:type="dxa"/>
            <w:shd w:val="clear" w:color="auto" w:fill="auto"/>
          </w:tcPr>
          <w:p w:rsidR="00C2229F" w:rsidRPr="009D1A45" w:rsidRDefault="005F3012" w:rsidP="005F3012">
            <w:pPr>
              <w:pStyle w:val="Corpsdetexte"/>
              <w:rPr>
                <w:rFonts w:ascii="Comic Sans MS" w:hAnsi="Comic Sans MS" w:cs="Arial"/>
                <w:b/>
                <w:caps/>
                <w:sz w:val="22"/>
                <w:szCs w:val="22"/>
              </w:rPr>
            </w:pPr>
            <w:r w:rsidRPr="009D1A45">
              <w:rPr>
                <w:rFonts w:ascii="Comic Sans MS" w:hAnsi="Comic Sans MS" w:cs="Arial"/>
                <w:b/>
                <w:caps/>
                <w:sz w:val="22"/>
                <w:szCs w:val="22"/>
              </w:rPr>
              <w:t>sarl el amine gard</w:t>
            </w:r>
          </w:p>
        </w:tc>
        <w:tc>
          <w:tcPr>
            <w:tcW w:w="1410" w:type="dxa"/>
            <w:shd w:val="clear" w:color="auto" w:fill="auto"/>
          </w:tcPr>
          <w:p w:rsidR="00C2229F" w:rsidRPr="009D1A45" w:rsidRDefault="00D77424" w:rsidP="009D1A45">
            <w:pPr>
              <w:jc w:val="center"/>
              <w:rPr>
                <w:rFonts w:ascii="Comic Sans MS" w:hAnsi="Comic Sans MS" w:cs="Arial"/>
                <w:b/>
                <w:color w:val="000000"/>
                <w:sz w:val="22"/>
                <w:szCs w:val="22"/>
              </w:rPr>
            </w:pPr>
            <w:r w:rsidRPr="009D1A45">
              <w:rPr>
                <w:rFonts w:ascii="Comic Sans MS" w:hAnsi="Comic Sans MS" w:cs="Arial"/>
                <w:b/>
                <w:color w:val="000000"/>
                <w:sz w:val="22"/>
                <w:szCs w:val="22"/>
              </w:rPr>
              <w:t>Non Retenue</w:t>
            </w:r>
          </w:p>
        </w:tc>
        <w:tc>
          <w:tcPr>
            <w:tcW w:w="2639" w:type="dxa"/>
            <w:shd w:val="clear" w:color="auto" w:fill="auto"/>
          </w:tcPr>
          <w:p w:rsidR="00C2229F" w:rsidRPr="009D1A45" w:rsidRDefault="00D77424" w:rsidP="009D1A45">
            <w:pPr>
              <w:jc w:val="center"/>
              <w:rPr>
                <w:rFonts w:ascii="Comic Sans MS" w:hAnsi="Comic Sans MS" w:cs="Arial"/>
                <w:b/>
                <w:bCs/>
                <w:color w:val="000000"/>
                <w:sz w:val="22"/>
                <w:szCs w:val="22"/>
              </w:rPr>
            </w:pPr>
            <w:r w:rsidRPr="009D1A45">
              <w:rPr>
                <w:rFonts w:ascii="Comic Sans MS" w:hAnsi="Comic Sans MS" w:cs="Arial"/>
                <w:b/>
                <w:bCs/>
                <w:color w:val="000000"/>
                <w:sz w:val="22"/>
                <w:szCs w:val="22"/>
              </w:rPr>
              <w:t>/</w:t>
            </w:r>
          </w:p>
          <w:p w:rsidR="00C2229F" w:rsidRPr="009D1A45" w:rsidRDefault="00C2229F" w:rsidP="009D1A45">
            <w:pPr>
              <w:jc w:val="center"/>
              <w:rPr>
                <w:rFonts w:ascii="Comic Sans MS" w:hAnsi="Comic Sans MS" w:cs="Arial"/>
                <w:b/>
                <w:bCs/>
                <w:color w:val="000000"/>
                <w:sz w:val="22"/>
                <w:szCs w:val="22"/>
              </w:rPr>
            </w:pPr>
          </w:p>
        </w:tc>
        <w:tc>
          <w:tcPr>
            <w:tcW w:w="1937" w:type="dxa"/>
            <w:shd w:val="clear" w:color="auto" w:fill="auto"/>
          </w:tcPr>
          <w:p w:rsidR="00C2229F" w:rsidRPr="009D1A45" w:rsidRDefault="00D77424" w:rsidP="009D1A45">
            <w:pPr>
              <w:jc w:val="center"/>
              <w:rPr>
                <w:rFonts w:ascii="Comic Sans MS" w:hAnsi="Comic Sans MS" w:cs="Arial"/>
                <w:b/>
                <w:bCs/>
                <w:color w:val="000000"/>
                <w:sz w:val="22"/>
                <w:szCs w:val="22"/>
              </w:rPr>
            </w:pPr>
            <w:r w:rsidRPr="009D1A45">
              <w:rPr>
                <w:rFonts w:ascii="Comic Sans MS" w:hAnsi="Comic Sans MS" w:cs="Arial"/>
                <w:b/>
                <w:bCs/>
                <w:color w:val="000000"/>
                <w:sz w:val="22"/>
                <w:szCs w:val="22"/>
              </w:rPr>
              <w:t>/</w:t>
            </w:r>
          </w:p>
          <w:p w:rsidR="00C2229F" w:rsidRPr="009D1A45" w:rsidRDefault="00C2229F" w:rsidP="009D1A45">
            <w:pPr>
              <w:jc w:val="center"/>
              <w:rPr>
                <w:rFonts w:ascii="Comic Sans MS" w:hAnsi="Comic Sans MS" w:cs="Arial"/>
                <w:b/>
                <w:bCs/>
                <w:color w:val="000000"/>
                <w:sz w:val="22"/>
                <w:szCs w:val="22"/>
              </w:rPr>
            </w:pPr>
          </w:p>
        </w:tc>
      </w:tr>
    </w:tbl>
    <w:p w:rsidR="00C2229F" w:rsidRDefault="00C2229F" w:rsidP="00C2229F"/>
    <w:p w:rsidR="00C2229F" w:rsidRDefault="00C2229F" w:rsidP="00DC45C9">
      <w:pPr>
        <w:jc w:val="both"/>
        <w:rPr>
          <w:rFonts w:ascii="Comic Sans MS" w:hAnsi="Comic Sans MS"/>
          <w:sz w:val="22"/>
          <w:szCs w:val="22"/>
        </w:rPr>
      </w:pPr>
      <w:r>
        <w:rPr>
          <w:rFonts w:ascii="Comic Sans MS" w:hAnsi="Comic Sans MS"/>
          <w:sz w:val="22"/>
          <w:szCs w:val="22"/>
        </w:rPr>
        <w:t xml:space="preserve">La  société </w:t>
      </w:r>
      <w:r w:rsidR="00DC45C9" w:rsidRPr="00DC45C9">
        <w:rPr>
          <w:rFonts w:ascii="Comic Sans MS" w:hAnsi="Comic Sans MS" w:cs="Arial"/>
          <w:bCs/>
          <w:color w:val="000000"/>
          <w:sz w:val="22"/>
          <w:szCs w:val="22"/>
        </w:rPr>
        <w:t>EURL EL AMINA</w:t>
      </w:r>
      <w:r>
        <w:rPr>
          <w:rFonts w:ascii="Comic Sans MS" w:hAnsi="Comic Sans MS"/>
          <w:sz w:val="22"/>
          <w:szCs w:val="22"/>
        </w:rPr>
        <w:t xml:space="preserve"> est retenue provisoirement pour les prestations  de  gardiennage et sécurité d</w:t>
      </w:r>
      <w:r w:rsidR="00263B22">
        <w:rPr>
          <w:rFonts w:ascii="Comic Sans MS" w:hAnsi="Comic Sans MS"/>
          <w:sz w:val="22"/>
          <w:szCs w:val="22"/>
        </w:rPr>
        <w:t>e</w:t>
      </w:r>
      <w:r>
        <w:rPr>
          <w:rFonts w:ascii="Comic Sans MS" w:hAnsi="Comic Sans MS"/>
          <w:sz w:val="22"/>
          <w:szCs w:val="22"/>
        </w:rPr>
        <w:t xml:space="preserve"> </w:t>
      </w:r>
      <w:smartTag w:uri="urn:schemas-microsoft-com:office:smarttags" w:element="PersonName">
        <w:smartTagPr>
          <w:attr w:name="ProductID" w:val="la Step SAIDA"/>
        </w:smartTagPr>
        <w:r w:rsidR="00263B22">
          <w:rPr>
            <w:rFonts w:ascii="Comic Sans MS" w:hAnsi="Comic Sans MS"/>
            <w:sz w:val="22"/>
            <w:szCs w:val="22"/>
          </w:rPr>
          <w:t xml:space="preserve">la </w:t>
        </w:r>
        <w:proofErr w:type="spellStart"/>
        <w:r>
          <w:rPr>
            <w:rFonts w:ascii="Comic Sans MS" w:hAnsi="Comic Sans MS"/>
            <w:sz w:val="22"/>
            <w:szCs w:val="22"/>
          </w:rPr>
          <w:t>Step</w:t>
        </w:r>
        <w:proofErr w:type="spellEnd"/>
        <w:r>
          <w:rPr>
            <w:rFonts w:ascii="Comic Sans MS" w:hAnsi="Comic Sans MS"/>
            <w:sz w:val="22"/>
            <w:szCs w:val="22"/>
          </w:rPr>
          <w:t xml:space="preserve"> S</w:t>
        </w:r>
        <w:r w:rsidR="00263B22">
          <w:rPr>
            <w:rFonts w:ascii="Comic Sans MS" w:hAnsi="Comic Sans MS"/>
            <w:sz w:val="22"/>
            <w:szCs w:val="22"/>
          </w:rPr>
          <w:t>AIDA</w:t>
        </w:r>
      </w:smartTag>
      <w:r>
        <w:rPr>
          <w:rFonts w:ascii="Comic Sans MS" w:hAnsi="Comic Sans MS"/>
          <w:sz w:val="22"/>
          <w:szCs w:val="22"/>
        </w:rPr>
        <w:t xml:space="preserve"> » pour un montant HT de </w:t>
      </w:r>
      <w:r w:rsidR="00263B22">
        <w:rPr>
          <w:rFonts w:ascii="Comic Sans MS" w:hAnsi="Comic Sans MS"/>
          <w:sz w:val="22"/>
          <w:szCs w:val="22"/>
        </w:rPr>
        <w:t>16 786 000</w:t>
      </w:r>
      <w:r>
        <w:rPr>
          <w:rFonts w:ascii="Comic Sans MS" w:hAnsi="Comic Sans MS"/>
          <w:sz w:val="22"/>
          <w:szCs w:val="22"/>
        </w:rPr>
        <w:t>,00</w:t>
      </w:r>
      <w:r w:rsidR="00DC45C9">
        <w:rPr>
          <w:rFonts w:ascii="Comic Sans MS" w:hAnsi="Comic Sans MS"/>
          <w:sz w:val="22"/>
          <w:szCs w:val="22"/>
        </w:rPr>
        <w:t xml:space="preserve"> </w:t>
      </w:r>
      <w:r>
        <w:rPr>
          <w:rFonts w:ascii="Comic Sans MS" w:hAnsi="Comic Sans MS"/>
          <w:sz w:val="22"/>
          <w:szCs w:val="22"/>
        </w:rPr>
        <w:t xml:space="preserve">DA  et un délai  global de 20 mois.  </w:t>
      </w:r>
    </w:p>
    <w:p w:rsidR="00C2229F" w:rsidRPr="004C066C" w:rsidRDefault="00C2229F" w:rsidP="00DC45C9">
      <w:pPr>
        <w:jc w:val="both"/>
        <w:rPr>
          <w:rFonts w:ascii="Comic Sans MS" w:hAnsi="Comic Sans MS"/>
          <w:sz w:val="22"/>
          <w:szCs w:val="22"/>
        </w:rPr>
      </w:pPr>
      <w:r>
        <w:rPr>
          <w:rFonts w:ascii="Comic Sans MS" w:hAnsi="Comic Sans MS"/>
          <w:sz w:val="22"/>
          <w:szCs w:val="22"/>
        </w:rPr>
        <w:t>Conformément aux dispositions de l’article 101 du décret présidentiel N°02-250 du  24 Juillet 2002 modifié et complété les soumissionnaires qui contestent ce choix, peuvent introduire un recours auprès de la commission des marchés du Ministère des Ressources en Eau dans les dix jours (10), à compter de la première publication  du présent avis.</w:t>
      </w:r>
    </w:p>
    <w:p w:rsidR="00D5719A" w:rsidRDefault="00D5719A" w:rsidP="00DC45C9">
      <w:pPr>
        <w:jc w:val="both"/>
      </w:pPr>
    </w:p>
    <w:sectPr w:rsidR="00D5719A" w:rsidSect="00C222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229F"/>
    <w:rsid w:val="00111A4D"/>
    <w:rsid w:val="00263B22"/>
    <w:rsid w:val="005F3012"/>
    <w:rsid w:val="006467A5"/>
    <w:rsid w:val="006964D8"/>
    <w:rsid w:val="009D1A45"/>
    <w:rsid w:val="00C2229F"/>
    <w:rsid w:val="00D5719A"/>
    <w:rsid w:val="00D77424"/>
    <w:rsid w:val="00DC45C9"/>
    <w:rsid w:val="00F459AF"/>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29F"/>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C2229F"/>
    <w:pPr>
      <w:spacing w:after="120"/>
    </w:pPr>
    <w:rPr>
      <w:sz w:val="24"/>
      <w:szCs w:val="24"/>
    </w:rPr>
  </w:style>
  <w:style w:type="table" w:styleId="Web2">
    <w:name w:val="Table Web 2"/>
    <w:basedOn w:val="TableauNormal"/>
    <w:rsid w:val="00C2229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lrahem</dc:creator>
  <cp:lastModifiedBy>karim</cp:lastModifiedBy>
  <cp:revision>2</cp:revision>
  <cp:lastPrinted>2010-05-25T07:55:00Z</cp:lastPrinted>
  <dcterms:created xsi:type="dcterms:W3CDTF">2011-10-17T10:45:00Z</dcterms:created>
  <dcterms:modified xsi:type="dcterms:W3CDTF">2011-10-17T10:45:00Z</dcterms:modified>
</cp:coreProperties>
</file>